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rtl w:val="0"/>
        </w:rPr>
        <w:t>Za</w:t>
      </w:r>
      <w:r>
        <w:rPr>
          <w:rFonts w:ascii="Times New Roman" w:hAnsi="Times New Roman" w:hint="default"/>
          <w:sz w:val="20"/>
          <w:szCs w:val="20"/>
          <w:rtl w:val="0"/>
        </w:rPr>
        <w:t>łą</w:t>
      </w:r>
      <w:r>
        <w:rPr>
          <w:rFonts w:ascii="Times New Roman" w:hAnsi="Times New Roman"/>
          <w:sz w:val="20"/>
          <w:szCs w:val="20"/>
          <w:rtl w:val="0"/>
        </w:rPr>
        <w:t xml:space="preserve">cznik Nr 4 do SWZ nr ref. PTT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</w:rPr>
        <w:t>ZP/2620/08/11/2023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wiadczenie wykonawc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 wsp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lnie ubiegaj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ą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cych si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 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udzielenie zam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wienia publicznego dotycz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ą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ce us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ug wykonywanych przez poszczeg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lnych wykonawc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(sk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adane na podstawie art. 117 ust. 4 ustawy PZP)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Ja(my), ni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 xml:space="preserve">ej podpisany(ni) </w:t>
      </w:r>
      <w:r>
        <w:rPr>
          <w:rFonts w:ascii="Times New Roman" w:hAnsi="Times New Roman" w:hint="default"/>
          <w:sz w:val="22"/>
          <w:szCs w:val="22"/>
          <w:rtl w:val="0"/>
        </w:rPr>
        <w:t>…………………………………………………………………………</w:t>
      </w:r>
      <w:r>
        <w:rPr>
          <w:rFonts w:ascii="Times New Roman" w:hAnsi="Times New Roman"/>
          <w:sz w:val="22"/>
          <w:szCs w:val="22"/>
          <w:rtl w:val="0"/>
        </w:rPr>
        <w:t>...</w:t>
      </w:r>
      <w:r>
        <w:rPr>
          <w:rFonts w:ascii="Times New Roman" w:hAnsi="Times New Roman" w:hint="default"/>
          <w:sz w:val="22"/>
          <w:szCs w:val="22"/>
          <w:rtl w:val="0"/>
        </w:rPr>
        <w:t>…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Dzia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 w imieniu i na rzecz Wykonawc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 wsp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lnie ubiegaj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cych si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 xml:space="preserve">o udzielenie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 xml:space="preserve">wienia publicznego: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  <w:rtl w:val="0"/>
        </w:rPr>
        <w:t>....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(pe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na nazwa Wykonawc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w zwi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zku z post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powaniem o udzielenie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 publicznego pn.: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„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Us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uga ochrony i monitoringu wizyjnego Polskiego Teatru Ta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ń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ca 2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024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”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wiadczam/my, 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 poszczeg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lni Wykonawcy, wsp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lnie ubiegaj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 si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o udzielenie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 publicznego, wykonaj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nast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puj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  <w:lang w:val="en-US"/>
        </w:rPr>
        <w:t>ce us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ugi: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tbl>
      <w:tblPr>
        <w:tblW w:w="10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333"/>
        <w:gridCol w:w="3333"/>
        <w:gridCol w:w="3334"/>
      </w:tblGrid>
      <w:tr>
        <w:tblPrEx>
          <w:shd w:val="clear" w:color="auto" w:fill="cadfff"/>
        </w:tblPrEx>
        <w:trPr>
          <w:trHeight w:val="245" w:hRule="atLeast"/>
        </w:trPr>
        <w:tc>
          <w:tcPr>
            <w:tcW w:type="dxa" w:w="3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64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L.p.</w:t>
            </w:r>
          </w:p>
        </w:tc>
        <w:tc>
          <w:tcPr>
            <w:tcW w:type="dxa" w:w="3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64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Nazwa Wykonawcy</w:t>
            </w:r>
          </w:p>
        </w:tc>
        <w:tc>
          <w:tcPr>
            <w:tcW w:type="dxa" w:w="3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64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Zakres us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ug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3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3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3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5664" w:hanging="5664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……………………</w:t>
      </w:r>
      <w:r>
        <w:rPr>
          <w:rFonts w:ascii="Times New Roman" w:hAnsi="Times New Roman"/>
          <w:rtl w:val="0"/>
        </w:rPr>
        <w:t xml:space="preserve">., dn. </w:t>
      </w:r>
      <w:r>
        <w:rPr>
          <w:rFonts w:ascii="Times New Roman" w:hAnsi="Times New Roman" w:hint="default"/>
          <w:rtl w:val="0"/>
        </w:rPr>
        <w:t>………………</w:t>
      </w:r>
      <w:r>
        <w:rPr>
          <w:rFonts w:ascii="Times New Roman" w:hAnsi="Times New Roman"/>
          <w:rtl w:val="0"/>
        </w:rPr>
        <w:t>.</w:t>
        <w:tab/>
      </w:r>
      <w:r>
        <w:rPr>
          <w:rFonts w:ascii="Times New Roman" w:hAnsi="Times New Roman" w:hint="default"/>
          <w:rtl w:val="0"/>
        </w:rPr>
        <w:t>………………………………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5664" w:firstLine="0"/>
      </w:pPr>
      <w:r>
        <w:rPr>
          <w:rFonts w:ascii="Times New Roman" w:hAnsi="Times New Roman"/>
          <w:sz w:val="20"/>
          <w:szCs w:val="20"/>
          <w:rtl w:val="0"/>
        </w:rPr>
        <w:t>Podpis osoby uprawnionej do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reprezentacji Wykonawc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w</w:t>
      </w: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